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96" w:rsidRDefault="00FB43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Контрольно-счетная комиссия</w:t>
      </w:r>
    </w:p>
    <w:p w:rsidR="00433196" w:rsidRDefault="00FB43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Богородского муниципального округа Нижегородской области</w:t>
      </w:r>
    </w:p>
    <w:p w:rsidR="00433196" w:rsidRDefault="0043319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33196" w:rsidRDefault="00FB43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 w:rsidR="00433196" w:rsidRDefault="00FB43F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проект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«О бюджете Богородского муниципального округа Нижегородской области на 2025 год и на плановый период 2026 и 2027 годов»»</w:t>
      </w:r>
    </w:p>
    <w:p w:rsidR="00433196" w:rsidRDefault="00FB43F0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Контрольно-счетной комиссией Богородского муниципального округа в соответствии с Бюджетным кодексом РФ, Федеральным законом </w:t>
      </w:r>
      <w:r>
        <w:rPr>
          <w:rFonts w:ascii="Times New Roman" w:hAnsi="Times New Roman"/>
          <w:color w:val="000000"/>
          <w:sz w:val="26"/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 w:val="26"/>
          <w:szCs w:val="26"/>
        </w:rPr>
        <w:t>решением Совета депутатов Богородского муниципального 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от 09.10.2020 № 26 «</w:t>
      </w:r>
      <w:r>
        <w:rPr>
          <w:rFonts w:ascii="Times New Roman" w:hAnsi="Times New Roman"/>
          <w:bCs/>
          <w:sz w:val="26"/>
          <w:szCs w:val="26"/>
        </w:rPr>
        <w:t>Об утверждении Положения о бюджетном процессе в Богородском муниципальном округе Нижегородской области»,</w:t>
      </w:r>
      <w:r>
        <w:rPr>
          <w:rFonts w:ascii="Times New Roman" w:hAnsi="Times New Roman"/>
          <w:sz w:val="26"/>
          <w:szCs w:val="26"/>
        </w:rPr>
        <w:t xml:space="preserve"> Положением о контрольно-счетной комиссии Богородского муниципального округа Нижегородской области, утвержденным решением Совета депутатов Богородского муниципального округа Нижегородской области от 16.12.2021 № 203 проведена экспертиза проекта решения Совета депутатов Богородского муниципального округа Нижегородской области «О внесении изменений в решение Совета депутатов Богородского муниципального округа Нижегородской области 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»» (далее – проект решения).</w:t>
      </w:r>
    </w:p>
    <w:p w:rsidR="00433196" w:rsidRDefault="00FB43F0">
      <w:pPr>
        <w:pStyle w:val="af5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основных характеристик бюджета Богородского муниципального округа Нижегородской области на 2025 год и на плановый период 2026 и 2027 годов</w:t>
      </w:r>
    </w:p>
    <w:p w:rsidR="00433196" w:rsidRDefault="00FB43F0">
      <w:pPr>
        <w:pStyle w:val="af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5E6434" w:rsidRDefault="005E6434" w:rsidP="005E64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B43F0">
        <w:rPr>
          <w:rFonts w:ascii="Times New Roman" w:hAnsi="Times New Roman"/>
          <w:sz w:val="26"/>
          <w:szCs w:val="26"/>
        </w:rPr>
        <w:t>Согласно материалам к проекту решения в основные характеристики местного бюджета на 2025 год и плановый период 2026 и 2027 годов, утвержденные решением Совета депутатов Богородского муниципального округа Нижегородской области от 12.12.2024 № 117 «</w:t>
      </w:r>
      <w:r w:rsidR="00FB43F0"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 w:rsidR="00FB43F0">
        <w:rPr>
          <w:rFonts w:ascii="Times New Roman" w:hAnsi="Times New Roman"/>
          <w:sz w:val="26"/>
          <w:szCs w:val="26"/>
        </w:rPr>
        <w:t>» (далее – решение от 12.12.2024 № 117), предлагается внести следующие изменения:</w:t>
      </w:r>
      <w:r w:rsidRPr="005E6434">
        <w:rPr>
          <w:rFonts w:ascii="Times New Roman" w:hAnsi="Times New Roman"/>
          <w:sz w:val="26"/>
          <w:szCs w:val="26"/>
        </w:rPr>
        <w:t xml:space="preserve"> </w:t>
      </w:r>
    </w:p>
    <w:p w:rsidR="005E6434" w:rsidRPr="005E6434" w:rsidRDefault="005E6434" w:rsidP="005E643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E6434">
        <w:rPr>
          <w:rFonts w:ascii="Times New Roman" w:hAnsi="Times New Roman"/>
          <w:sz w:val="20"/>
          <w:szCs w:val="20"/>
        </w:rPr>
        <w:t>тыс. рублей</w:t>
      </w:r>
    </w:p>
    <w:tbl>
      <w:tblPr>
        <w:tblStyle w:val="af1"/>
        <w:tblpPr w:leftFromText="180" w:rightFromText="180" w:vertAnchor="text" w:horzAnchor="page" w:tblpX="1462" w:tblpY="343"/>
        <w:tblW w:w="9808" w:type="dxa"/>
        <w:tblLayout w:type="fixed"/>
        <w:tblLook w:val="04A0"/>
      </w:tblPr>
      <w:tblGrid>
        <w:gridCol w:w="2435"/>
        <w:gridCol w:w="2725"/>
        <w:gridCol w:w="1560"/>
        <w:gridCol w:w="1599"/>
        <w:gridCol w:w="1489"/>
      </w:tblGrid>
      <w:tr w:rsidR="00433196" w:rsidTr="003C0B8C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Pr="003C0B8C" w:rsidRDefault="003C0B8C" w:rsidP="008772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</w:t>
            </w:r>
            <w:r w:rsidR="00FB43F0" w:rsidRPr="003C0B8C">
              <w:rPr>
                <w:rFonts w:ascii="Times New Roman" w:hAnsi="Times New Roman"/>
                <w:bCs/>
                <w:sz w:val="18"/>
                <w:szCs w:val="18"/>
              </w:rPr>
              <w:t>ешени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="008772E7">
              <w:rPr>
                <w:rFonts w:ascii="Times New Roman" w:hAnsi="Times New Roman"/>
                <w:bCs/>
                <w:sz w:val="18"/>
                <w:szCs w:val="18"/>
              </w:rPr>
              <w:t xml:space="preserve"> от 19</w:t>
            </w:r>
            <w:r w:rsidR="00FB43F0" w:rsidRPr="003C0B8C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 w:rsidR="008772E7">
              <w:rPr>
                <w:rFonts w:ascii="Times New Roman" w:hAnsi="Times New Roman"/>
                <w:bCs/>
                <w:sz w:val="18"/>
                <w:szCs w:val="18"/>
              </w:rPr>
              <w:t>6.2025 № 75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Изменения к утвержденному решению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433196">
        <w:trPr>
          <w:cantSplit/>
        </w:trPr>
        <w:tc>
          <w:tcPr>
            <w:tcW w:w="9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 год</w:t>
            </w:r>
          </w:p>
        </w:tc>
      </w:tr>
      <w:tr w:rsidR="008772E7" w:rsidTr="003C0B8C">
        <w:trPr>
          <w:cantSplit/>
          <w:trHeight w:val="90"/>
        </w:trPr>
        <w:tc>
          <w:tcPr>
            <w:tcW w:w="24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119 629,33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4 109 443,32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-10 186,01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8772E7" w:rsidTr="003C0B8C">
        <w:trPr>
          <w:cantSplit/>
          <w:trHeight w:val="90"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361 946,00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4 351 759,99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-10 186,01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8772E7" w:rsidTr="003C0B8C">
        <w:trPr>
          <w:cantSplit/>
          <w:trHeight w:val="110"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-242 316,67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-242 316,67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  <w:tr w:rsidR="00433196">
        <w:trPr>
          <w:cantSplit/>
          <w:trHeight w:val="90"/>
        </w:trPr>
        <w:tc>
          <w:tcPr>
            <w:tcW w:w="9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</w:tcPr>
          <w:p w:rsidR="00433196" w:rsidRDefault="00FB43F0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год</w:t>
            </w:r>
          </w:p>
        </w:tc>
      </w:tr>
      <w:tr w:rsidR="008772E7" w:rsidTr="003C0B8C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8772E7" w:rsidTr="003C0B8C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585 766,54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33196" w:rsidTr="003C0B8C">
        <w:trPr>
          <w:cantSplit/>
          <w:trHeight w:val="90"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lastRenderedPageBreak/>
              <w:t>Дефицит (+), профицит (-)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  <w:tr w:rsidR="00433196">
        <w:trPr>
          <w:cantSplit/>
        </w:trPr>
        <w:tc>
          <w:tcPr>
            <w:tcW w:w="9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год</w:t>
            </w:r>
          </w:p>
        </w:tc>
      </w:tr>
      <w:tr w:rsidR="00433196" w:rsidTr="003C0B8C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доходов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5E6434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5E6434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433196" w:rsidTr="003C0B8C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5E6434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 w:rsidR="005E6434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495 553,33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 </w:t>
            </w:r>
          </w:p>
        </w:tc>
      </w:tr>
      <w:tr w:rsidR="00433196" w:rsidTr="003C0B8C">
        <w:trPr>
          <w:cantSplit/>
        </w:trPr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Дефицит (-), профицит (+)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0,00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3196" w:rsidRDefault="00FB43F0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</w:tr>
      <w:bookmarkEnd w:id="0"/>
    </w:tbl>
    <w:p w:rsidR="00433196" w:rsidRDefault="0043319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33196" w:rsidRDefault="00FB43F0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изменения доходов бюджета Богородского муниципального округа Нижегородской области</w:t>
      </w:r>
    </w:p>
    <w:p w:rsidR="00433196" w:rsidRPr="005E6434" w:rsidRDefault="00791C1B">
      <w:pPr>
        <w:pStyle w:val="af5"/>
        <w:shd w:val="clear" w:color="auto" w:fill="FFFFFF"/>
        <w:wordWrap w:val="0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2025 год, </w:t>
      </w:r>
      <w:r w:rsidR="00FB43F0" w:rsidRPr="005E6434">
        <w:rPr>
          <w:rFonts w:ascii="Times New Roman" w:hAnsi="Times New Roman"/>
          <w:sz w:val="20"/>
          <w:szCs w:val="20"/>
        </w:rPr>
        <w:t>тыс. рублей</w:t>
      </w:r>
    </w:p>
    <w:tbl>
      <w:tblPr>
        <w:tblpPr w:leftFromText="180" w:rightFromText="180" w:vertAnchor="text" w:horzAnchor="page" w:tblpX="1498" w:tblpY="24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373"/>
        <w:gridCol w:w="1552"/>
        <w:gridCol w:w="1604"/>
        <w:gridCol w:w="1136"/>
      </w:tblGrid>
      <w:tr w:rsidR="00433196" w:rsidTr="003C0B8C">
        <w:trPr>
          <w:trHeight w:val="494"/>
        </w:trPr>
        <w:tc>
          <w:tcPr>
            <w:tcW w:w="3085" w:type="dxa"/>
            <w:noWrap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373" w:type="dxa"/>
            <w:noWrap/>
          </w:tcPr>
          <w:p w:rsidR="00433196" w:rsidRPr="003C0B8C" w:rsidRDefault="008772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от 19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6.2025 № 75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52" w:type="dxa"/>
            <w:noWrap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604" w:type="dxa"/>
            <w:noWrap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Изменения к утверждённому решению</w:t>
            </w:r>
          </w:p>
        </w:tc>
        <w:tc>
          <w:tcPr>
            <w:tcW w:w="1136" w:type="dxa"/>
            <w:noWrap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8772E7" w:rsidTr="003C0B8C">
        <w:trPr>
          <w:trHeight w:val="23"/>
        </w:trPr>
        <w:tc>
          <w:tcPr>
            <w:tcW w:w="3085" w:type="dxa"/>
            <w:noWrap/>
          </w:tcPr>
          <w:p w:rsidR="008772E7" w:rsidRDefault="008772E7" w:rsidP="008772E7">
            <w:pPr>
              <w:pStyle w:val="10"/>
              <w:numPr>
                <w:ilvl w:val="0"/>
                <w:numId w:val="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Налоговые и неналоговые доходы</w:t>
            </w:r>
          </w:p>
        </w:tc>
        <w:tc>
          <w:tcPr>
            <w:tcW w:w="2373" w:type="dxa"/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182 670,10</w:t>
            </w:r>
          </w:p>
        </w:tc>
        <w:tc>
          <w:tcPr>
            <w:tcW w:w="1552" w:type="dxa"/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1 182 670,10</w:t>
            </w:r>
          </w:p>
        </w:tc>
        <w:tc>
          <w:tcPr>
            <w:tcW w:w="1604" w:type="dxa"/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136" w:type="dxa"/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0,0</w:t>
            </w:r>
          </w:p>
        </w:tc>
      </w:tr>
      <w:tr w:rsidR="008772E7" w:rsidTr="003C0B8C">
        <w:trPr>
          <w:trHeight w:val="90"/>
        </w:trPr>
        <w:tc>
          <w:tcPr>
            <w:tcW w:w="3085" w:type="dxa"/>
            <w:noWrap/>
          </w:tcPr>
          <w:p w:rsidR="008772E7" w:rsidRDefault="008772E7" w:rsidP="008772E7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2373" w:type="dxa"/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936 959,23</w:t>
            </w:r>
          </w:p>
        </w:tc>
        <w:tc>
          <w:tcPr>
            <w:tcW w:w="1552" w:type="dxa"/>
            <w:noWrap/>
          </w:tcPr>
          <w:p w:rsid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2 926 773,22</w:t>
            </w:r>
          </w:p>
        </w:tc>
        <w:tc>
          <w:tcPr>
            <w:tcW w:w="1604" w:type="dxa"/>
            <w:noWrap/>
          </w:tcPr>
          <w:p w:rsidR="008772E7" w:rsidRP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-10 186,01</w:t>
            </w:r>
          </w:p>
        </w:tc>
        <w:tc>
          <w:tcPr>
            <w:tcW w:w="1136" w:type="dxa"/>
            <w:noWrap/>
          </w:tcPr>
          <w:p w:rsidR="008772E7" w:rsidRPr="008772E7" w:rsidRDefault="008772E7" w:rsidP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0,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</w:tr>
      <w:tr w:rsidR="00433196" w:rsidTr="003C0B8C">
        <w:trPr>
          <w:trHeight w:val="90"/>
        </w:trPr>
        <w:tc>
          <w:tcPr>
            <w:tcW w:w="3085" w:type="dxa"/>
            <w:noWrap/>
          </w:tcPr>
          <w:p w:rsidR="00433196" w:rsidRDefault="00FB43F0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373" w:type="dxa"/>
            <w:noWrap/>
          </w:tcPr>
          <w:p w:rsidR="00433196" w:rsidRDefault="008772E7">
            <w:pPr>
              <w:jc w:val="center"/>
              <w:textAlignment w:val="top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119 629,33</w:t>
            </w:r>
          </w:p>
        </w:tc>
        <w:tc>
          <w:tcPr>
            <w:tcW w:w="1552" w:type="dxa"/>
            <w:noWrap/>
          </w:tcPr>
          <w:p w:rsidR="00433196" w:rsidRPr="008772E7" w:rsidRDefault="008772E7">
            <w:pPr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 w:rsidRPr="008772E7">
              <w:rPr>
                <w:rFonts w:ascii="Times New Roman" w:hAnsi="Times New Roman"/>
                <w:sz w:val="18"/>
                <w:szCs w:val="18"/>
              </w:rPr>
              <w:t>4 109 443,32</w:t>
            </w:r>
          </w:p>
        </w:tc>
        <w:tc>
          <w:tcPr>
            <w:tcW w:w="1604" w:type="dxa"/>
            <w:noWrap/>
          </w:tcPr>
          <w:p w:rsidR="00433196" w:rsidRPr="008772E7" w:rsidRDefault="008772E7">
            <w:pPr>
              <w:jc w:val="center"/>
              <w:textAlignment w:val="top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-10 186,01</w:t>
            </w:r>
          </w:p>
        </w:tc>
        <w:tc>
          <w:tcPr>
            <w:tcW w:w="1136" w:type="dxa"/>
            <w:noWrap/>
          </w:tcPr>
          <w:p w:rsidR="00433196" w:rsidRPr="008772E7" w:rsidRDefault="00FB43F0" w:rsidP="008772E7">
            <w:pPr>
              <w:jc w:val="center"/>
              <w:textAlignment w:val="top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0,</w:t>
            </w:r>
            <w:r w:rsidR="008772E7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</w:tbl>
    <w:p w:rsidR="00433196" w:rsidRDefault="00FB43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33196" w:rsidRDefault="00FB43F0" w:rsidP="005E6434">
      <w:pPr>
        <w:shd w:val="clear" w:color="auto" w:fill="FFFFFF"/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пояснительной записке к проекту решения изменение доходов осуществляется за счет безвозмездных поступлений из обл</w:t>
      </w:r>
      <w:r w:rsidR="00791C1B">
        <w:rPr>
          <w:rFonts w:ascii="Times New Roman" w:hAnsi="Times New Roman"/>
          <w:sz w:val="26"/>
          <w:szCs w:val="26"/>
        </w:rPr>
        <w:t>астного и федерального бюджетов</w:t>
      </w:r>
      <w:r>
        <w:rPr>
          <w:rFonts w:ascii="Times New Roman" w:hAnsi="Times New Roman"/>
          <w:sz w:val="26"/>
          <w:szCs w:val="26"/>
        </w:rPr>
        <w:t>.</w:t>
      </w:r>
    </w:p>
    <w:p w:rsidR="00433196" w:rsidRDefault="00FB43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2025 году доходная часть бюджета увеличивается на </w:t>
      </w:r>
      <w:r w:rsidR="00791C1B">
        <w:rPr>
          <w:rFonts w:ascii="Times New Roman" w:hAnsi="Times New Roman"/>
          <w:sz w:val="26"/>
          <w:szCs w:val="26"/>
        </w:rPr>
        <w:t>2 868,94</w:t>
      </w:r>
      <w:r>
        <w:rPr>
          <w:rFonts w:ascii="Times New Roman" w:hAnsi="Times New Roman"/>
          <w:sz w:val="26"/>
          <w:szCs w:val="26"/>
        </w:rPr>
        <w:t xml:space="preserve"> тыс. рублей за счет увеличения следующих доходов: </w:t>
      </w:r>
    </w:p>
    <w:p w:rsidR="00433196" w:rsidRDefault="00FB43F0" w:rsidP="005E6434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Субвенций из областного и федерального бюджетов</w:t>
      </w:r>
      <w:r w:rsidR="00791C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стимулирование увеличения производства кар</w:t>
      </w:r>
      <w:r w:rsidR="00791C1B">
        <w:rPr>
          <w:rFonts w:ascii="Times New Roman" w:hAnsi="Times New Roman"/>
          <w:sz w:val="26"/>
          <w:szCs w:val="26"/>
        </w:rPr>
        <w:t>тофеля и овощей в сумме 2 666,66</w:t>
      </w:r>
      <w:r>
        <w:rPr>
          <w:rFonts w:ascii="Times New Roman" w:hAnsi="Times New Roman"/>
          <w:sz w:val="26"/>
          <w:szCs w:val="26"/>
        </w:rPr>
        <w:t xml:space="preserve"> тыс.</w:t>
      </w:r>
      <w:r w:rsidR="005E64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рублей.</w:t>
      </w:r>
    </w:p>
    <w:p w:rsidR="00433196" w:rsidRDefault="00791C1B" w:rsidP="005E6434">
      <w:pPr>
        <w:pStyle w:val="af5"/>
        <w:numPr>
          <w:ilvl w:val="0"/>
          <w:numId w:val="3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Субвенций на выполнение предаваемых полномочий субъектов Российской Федерации</w:t>
      </w:r>
      <w:r w:rsidR="00FB43F0">
        <w:rPr>
          <w:rFonts w:ascii="Times New Roman" w:hAnsi="Times New Roman"/>
          <w:sz w:val="26"/>
          <w:szCs w:val="26"/>
        </w:rPr>
        <w:t xml:space="preserve"> из областного бюджета в сумме </w:t>
      </w:r>
      <w:r>
        <w:rPr>
          <w:rFonts w:ascii="Times New Roman" w:hAnsi="Times New Roman"/>
          <w:sz w:val="26"/>
          <w:szCs w:val="26"/>
        </w:rPr>
        <w:t>202,28</w:t>
      </w:r>
      <w:r w:rsidR="00FB43F0">
        <w:rPr>
          <w:rFonts w:ascii="Times New Roman" w:hAnsi="Times New Roman"/>
          <w:sz w:val="26"/>
          <w:szCs w:val="26"/>
        </w:rPr>
        <w:t xml:space="preserve"> тыс. рублей.</w:t>
      </w:r>
    </w:p>
    <w:p w:rsidR="00433196" w:rsidRDefault="00433196" w:rsidP="005E6434">
      <w:pPr>
        <w:pStyle w:val="af5"/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</w:p>
    <w:p w:rsidR="00433196" w:rsidRDefault="00FB43F0" w:rsidP="005E6434">
      <w:pPr>
        <w:pStyle w:val="af5"/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Уменьшение доходной части осуществляется в сумме </w:t>
      </w:r>
      <w:r w:rsidR="00791C1B">
        <w:rPr>
          <w:rFonts w:ascii="Times New Roman" w:hAnsi="Times New Roman"/>
          <w:sz w:val="26"/>
          <w:szCs w:val="26"/>
        </w:rPr>
        <w:t>13 054,95</w:t>
      </w:r>
      <w:r>
        <w:rPr>
          <w:rFonts w:ascii="Times New Roman" w:hAnsi="Times New Roman"/>
          <w:sz w:val="26"/>
          <w:szCs w:val="26"/>
        </w:rPr>
        <w:t xml:space="preserve"> тыс. рублей за счет сокращения следующих доходов: </w:t>
      </w:r>
    </w:p>
    <w:p w:rsidR="00433196" w:rsidRDefault="00791C1B" w:rsidP="005E6434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Субвенций на выполнение предаваемых полномочий субъектов Российской Федерации из областного бюджета </w:t>
      </w:r>
      <w:r w:rsidR="00FB43F0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11 399,71</w:t>
      </w:r>
      <w:r w:rsidR="00FB43F0">
        <w:rPr>
          <w:rFonts w:ascii="Times New Roman" w:hAnsi="Times New Roman"/>
          <w:sz w:val="26"/>
          <w:szCs w:val="26"/>
        </w:rPr>
        <w:t xml:space="preserve"> тыс. рублей;</w:t>
      </w:r>
    </w:p>
    <w:p w:rsidR="00433196" w:rsidRDefault="00791C1B" w:rsidP="005E6434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ind w:left="0"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Прочих субсидий бюджетам муниципальных округов за счет средств областного бюджета</w:t>
      </w:r>
      <w:r w:rsidR="00FB43F0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1 655,24</w:t>
      </w:r>
      <w:r w:rsidR="00FB43F0">
        <w:rPr>
          <w:rFonts w:ascii="Times New Roman" w:hAnsi="Times New Roman"/>
          <w:sz w:val="26"/>
          <w:szCs w:val="26"/>
        </w:rPr>
        <w:t xml:space="preserve"> тыс. рублей;</w:t>
      </w:r>
    </w:p>
    <w:p w:rsidR="00433196" w:rsidRDefault="00433196" w:rsidP="005E6434">
      <w:pPr>
        <w:pStyle w:val="af5"/>
        <w:shd w:val="clear" w:color="auto" w:fill="FFFFFF"/>
        <w:spacing w:after="0" w:line="240" w:lineRule="auto"/>
        <w:ind w:leftChars="253" w:left="557"/>
        <w:jc w:val="both"/>
        <w:rPr>
          <w:rFonts w:ascii="Times New Roman" w:hAnsi="Times New Roman"/>
          <w:sz w:val="26"/>
          <w:szCs w:val="26"/>
        </w:rPr>
      </w:pPr>
    </w:p>
    <w:p w:rsidR="00433196" w:rsidRPr="005E6434" w:rsidRDefault="00FB43F0" w:rsidP="005E6434">
      <w:pPr>
        <w:pStyle w:val="af5"/>
        <w:numPr>
          <w:ilvl w:val="0"/>
          <w:numId w:val="1"/>
        </w:numPr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6434">
        <w:rPr>
          <w:rFonts w:ascii="Times New Roman" w:hAnsi="Times New Roman"/>
          <w:b/>
          <w:sz w:val="26"/>
          <w:szCs w:val="26"/>
        </w:rPr>
        <w:t xml:space="preserve">Основные изменения бюджетных ассигнований на осуществление расходов бюджета Богородского муниципального округа </w:t>
      </w:r>
    </w:p>
    <w:p w:rsidR="00433196" w:rsidRDefault="00FB43F0">
      <w:pPr>
        <w:pStyle w:val="af5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Нижегородской области</w:t>
      </w:r>
    </w:p>
    <w:p w:rsidR="00433196" w:rsidRDefault="00433196">
      <w:pPr>
        <w:pStyle w:val="af5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433196" w:rsidRDefault="00FB43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Информация об изменениях бюджетных ассигнований по разделам классификации расходов местного бюджета на 2025 год представлена в таблице.</w:t>
      </w:r>
    </w:p>
    <w:p w:rsidR="005E6434" w:rsidRDefault="005E643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33196" w:rsidRPr="005E6434" w:rsidRDefault="00FB43F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E6434">
        <w:rPr>
          <w:rFonts w:ascii="Times New Roman" w:hAnsi="Times New Roman"/>
          <w:sz w:val="20"/>
          <w:szCs w:val="20"/>
        </w:rPr>
        <w:t>тыс. рублей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9"/>
        <w:gridCol w:w="2267"/>
        <w:gridCol w:w="1456"/>
        <w:gridCol w:w="1757"/>
        <w:gridCol w:w="1303"/>
      </w:tblGrid>
      <w:tr w:rsidR="00433196">
        <w:trPr>
          <w:jc w:val="center"/>
        </w:trPr>
        <w:tc>
          <w:tcPr>
            <w:tcW w:w="2989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Наименование раздела классификации расходов бюджета</w:t>
            </w:r>
          </w:p>
        </w:tc>
        <w:tc>
          <w:tcPr>
            <w:tcW w:w="2267" w:type="dxa"/>
            <w:noWrap/>
            <w:vAlign w:val="center"/>
          </w:tcPr>
          <w:p w:rsidR="00433196" w:rsidRPr="003C0B8C" w:rsidRDefault="008772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от 19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6.2025 № 75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456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 xml:space="preserve">Проект решения </w:t>
            </w:r>
          </w:p>
        </w:tc>
        <w:tc>
          <w:tcPr>
            <w:tcW w:w="1757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 xml:space="preserve">Изменения к утвержденному решению </w:t>
            </w:r>
          </w:p>
        </w:tc>
        <w:tc>
          <w:tcPr>
            <w:tcW w:w="1303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791C1B">
        <w:trPr>
          <w:trHeight w:val="90"/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Общегосударственные вопросы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251 514,12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263 978,12</w:t>
            </w:r>
          </w:p>
        </w:tc>
        <w:tc>
          <w:tcPr>
            <w:tcW w:w="1757" w:type="dxa"/>
            <w:noWrap/>
            <w:vAlign w:val="bottom"/>
          </w:tcPr>
          <w:p w:rsidR="00791C1B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+12 464,00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- 9,7</w:t>
            </w:r>
          </w:p>
        </w:tc>
      </w:tr>
      <w:tr w:rsidR="00791C1B">
        <w:trPr>
          <w:trHeight w:val="90"/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Национальная оборона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2 098,00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2 098,00</w:t>
            </w:r>
          </w:p>
        </w:tc>
        <w:tc>
          <w:tcPr>
            <w:tcW w:w="1757" w:type="dxa"/>
            <w:noWrap/>
            <w:vAlign w:val="bottom"/>
          </w:tcPr>
          <w:p w:rsidR="00791C1B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791C1B">
        <w:trPr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65 690,10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65 690,10</w:t>
            </w:r>
          </w:p>
        </w:tc>
        <w:tc>
          <w:tcPr>
            <w:tcW w:w="1757" w:type="dxa"/>
            <w:noWrap/>
            <w:vAlign w:val="bottom"/>
          </w:tcPr>
          <w:p w:rsidR="00791C1B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1,3</w:t>
            </w:r>
          </w:p>
        </w:tc>
      </w:tr>
      <w:tr w:rsidR="00791C1B">
        <w:trPr>
          <w:trHeight w:val="90"/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Национальная экономика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509 502,39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494 649,41</w:t>
            </w:r>
          </w:p>
        </w:tc>
        <w:tc>
          <w:tcPr>
            <w:tcW w:w="1757" w:type="dxa"/>
            <w:noWrap/>
            <w:vAlign w:val="bottom"/>
          </w:tcPr>
          <w:p w:rsidR="00791C1B" w:rsidRPr="00251FC5" w:rsidRDefault="00AD21A5" w:rsidP="00AD21A5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 w:rsidRPr="00251FC5">
              <w:rPr>
                <w:rFonts w:ascii="Times New Roman" w:hAnsi="Times New Roman"/>
                <w:sz w:val="18"/>
                <w:szCs w:val="18"/>
              </w:rPr>
              <w:t>-14 852,98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4,1</w:t>
            </w:r>
          </w:p>
        </w:tc>
      </w:tr>
      <w:tr w:rsidR="00791C1B">
        <w:trPr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099 186,45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1 088 934,65</w:t>
            </w:r>
          </w:p>
        </w:tc>
        <w:tc>
          <w:tcPr>
            <w:tcW w:w="1757" w:type="dxa"/>
            <w:noWrap/>
            <w:vAlign w:val="bottom"/>
          </w:tcPr>
          <w:p w:rsidR="00791C1B" w:rsidRPr="00251FC5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 w:rsidRPr="00251FC5">
              <w:rPr>
                <w:rFonts w:ascii="Times New Roman" w:hAnsi="Times New Roman"/>
                <w:sz w:val="18"/>
                <w:szCs w:val="18"/>
              </w:rPr>
              <w:t>-10 251,80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0,8</w:t>
            </w:r>
          </w:p>
        </w:tc>
      </w:tr>
      <w:tr w:rsidR="00791C1B">
        <w:trPr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Образование 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008 762,33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2 009 566,09</w:t>
            </w:r>
          </w:p>
        </w:tc>
        <w:tc>
          <w:tcPr>
            <w:tcW w:w="1757" w:type="dxa"/>
            <w:noWrap/>
            <w:vAlign w:val="bottom"/>
          </w:tcPr>
          <w:p w:rsidR="00791C1B" w:rsidRPr="00251FC5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 w:rsidRPr="00251FC5">
              <w:rPr>
                <w:rFonts w:ascii="Times New Roman" w:hAnsi="Times New Roman"/>
                <w:sz w:val="18"/>
                <w:szCs w:val="18"/>
              </w:rPr>
              <w:t>+803,76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791C1B">
        <w:trPr>
          <w:trHeight w:val="232"/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Культура, кинематография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168 462,43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169 061,43</w:t>
            </w:r>
          </w:p>
        </w:tc>
        <w:tc>
          <w:tcPr>
            <w:tcW w:w="1757" w:type="dxa"/>
            <w:noWrap/>
            <w:vAlign w:val="bottom"/>
          </w:tcPr>
          <w:p w:rsidR="00791C1B" w:rsidRPr="00251FC5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 w:rsidRPr="00251FC5">
              <w:rPr>
                <w:rFonts w:ascii="Times New Roman" w:hAnsi="Times New Roman"/>
                <w:sz w:val="18"/>
                <w:szCs w:val="18"/>
              </w:rPr>
              <w:t>+599,00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0,1</w:t>
            </w:r>
          </w:p>
        </w:tc>
      </w:tr>
      <w:tr w:rsidR="00791C1B">
        <w:trPr>
          <w:trHeight w:val="232"/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eastAsiaTheme="minorEastAsia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Здравоохранение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11 497,25 </w:t>
            </w:r>
          </w:p>
        </w:tc>
        <w:tc>
          <w:tcPr>
            <w:tcW w:w="1456" w:type="dxa"/>
            <w:noWrap/>
            <w:vAlign w:val="bottom"/>
          </w:tcPr>
          <w:p w:rsidR="00791C1B" w:rsidRPr="00B815A1" w:rsidRDefault="00B815A1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11 615,26</w:t>
            </w:r>
          </w:p>
        </w:tc>
        <w:tc>
          <w:tcPr>
            <w:tcW w:w="1757" w:type="dxa"/>
            <w:noWrap/>
            <w:vAlign w:val="bottom"/>
          </w:tcPr>
          <w:p w:rsidR="00791C1B" w:rsidRPr="00251FC5" w:rsidRDefault="00AD21A5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 w:rsidRPr="00251FC5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+118,01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100,0</w:t>
            </w:r>
          </w:p>
        </w:tc>
      </w:tr>
      <w:tr w:rsidR="00791C1B">
        <w:trPr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Социальная политика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97 391,75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98 325,75</w:t>
            </w:r>
          </w:p>
        </w:tc>
        <w:tc>
          <w:tcPr>
            <w:tcW w:w="1757" w:type="dxa"/>
            <w:noWrap/>
            <w:vAlign w:val="bottom"/>
          </w:tcPr>
          <w:p w:rsidR="00791C1B" w:rsidRPr="00251FC5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 w:rsidRPr="00251FC5">
              <w:rPr>
                <w:rFonts w:ascii="Times New Roman" w:hAnsi="Times New Roman"/>
                <w:sz w:val="18"/>
                <w:szCs w:val="18"/>
              </w:rPr>
              <w:t>+934,00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0,3</w:t>
            </w:r>
          </w:p>
        </w:tc>
      </w:tr>
      <w:tr w:rsidR="00791C1B">
        <w:trPr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Физическая культура и спорт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138 832,70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138 832,70</w:t>
            </w:r>
          </w:p>
        </w:tc>
        <w:tc>
          <w:tcPr>
            <w:tcW w:w="1757" w:type="dxa"/>
            <w:noWrap/>
            <w:vAlign w:val="bottom"/>
          </w:tcPr>
          <w:p w:rsidR="00791C1B" w:rsidRDefault="00AD21A5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0,1</w:t>
            </w:r>
          </w:p>
        </w:tc>
      </w:tr>
      <w:tr w:rsidR="00791C1B">
        <w:trPr>
          <w:jc w:val="center"/>
        </w:trPr>
        <w:tc>
          <w:tcPr>
            <w:tcW w:w="2989" w:type="dxa"/>
            <w:noWrap/>
          </w:tcPr>
          <w:p w:rsidR="00791C1B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Средства массовой информации</w:t>
            </w:r>
          </w:p>
        </w:tc>
        <w:tc>
          <w:tcPr>
            <w:tcW w:w="2267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9 008,48 </w:t>
            </w:r>
          </w:p>
        </w:tc>
        <w:tc>
          <w:tcPr>
            <w:tcW w:w="1456" w:type="dxa"/>
            <w:noWrap/>
            <w:vAlign w:val="bottom"/>
          </w:tcPr>
          <w:p w:rsidR="00791C1B" w:rsidRDefault="00B815A1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9 008,48</w:t>
            </w:r>
          </w:p>
        </w:tc>
        <w:tc>
          <w:tcPr>
            <w:tcW w:w="1757" w:type="dxa"/>
            <w:noWrap/>
            <w:vAlign w:val="bottom"/>
          </w:tcPr>
          <w:p w:rsidR="00791C1B" w:rsidRDefault="00AD21A5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0,0</w:t>
            </w:r>
          </w:p>
        </w:tc>
      </w:tr>
      <w:tr w:rsidR="00791C1B">
        <w:trPr>
          <w:trHeight w:val="147"/>
          <w:jc w:val="center"/>
        </w:trPr>
        <w:tc>
          <w:tcPr>
            <w:tcW w:w="2989" w:type="dxa"/>
            <w:noWrap/>
          </w:tcPr>
          <w:p w:rsidR="00791C1B" w:rsidRPr="00AD21A5" w:rsidRDefault="00791C1B" w:rsidP="00791C1B">
            <w:pPr>
              <w:spacing w:after="0" w:line="240" w:lineRule="auto"/>
              <w:textAlignment w:val="top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eastAsia="zh-CN"/>
              </w:rPr>
            </w:pPr>
          </w:p>
          <w:p w:rsidR="00791C1B" w:rsidRPr="00AD21A5" w:rsidRDefault="00791C1B" w:rsidP="00791C1B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18"/>
                <w:szCs w:val="18"/>
              </w:rPr>
            </w:pPr>
            <w:r w:rsidRPr="00AD21A5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lang w:val="en-US" w:eastAsia="zh-CN"/>
              </w:rPr>
              <w:t>Всего расходов</w:t>
            </w:r>
          </w:p>
        </w:tc>
        <w:tc>
          <w:tcPr>
            <w:tcW w:w="2267" w:type="dxa"/>
            <w:noWrap/>
            <w:vAlign w:val="bottom"/>
          </w:tcPr>
          <w:p w:rsidR="00791C1B" w:rsidRPr="00AD21A5" w:rsidRDefault="00791C1B" w:rsidP="00791C1B"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 w:rsidRPr="00AD21A5"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 w:rsidRPr="00AD21A5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AD21A5"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361 946,00 </w:t>
            </w:r>
          </w:p>
        </w:tc>
        <w:tc>
          <w:tcPr>
            <w:tcW w:w="1456" w:type="dxa"/>
            <w:noWrap/>
            <w:vAlign w:val="bottom"/>
          </w:tcPr>
          <w:p w:rsidR="00791C1B" w:rsidRPr="00AD21A5" w:rsidRDefault="00B815A1" w:rsidP="00791C1B"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 w:rsidRPr="00AD21A5">
              <w:rPr>
                <w:rFonts w:ascii="Times New Roman" w:hAnsi="Times New Roman"/>
                <w:bCs/>
                <w:sz w:val="18"/>
                <w:szCs w:val="18"/>
              </w:rPr>
              <w:t>4 351 759,99</w:t>
            </w:r>
          </w:p>
        </w:tc>
        <w:tc>
          <w:tcPr>
            <w:tcW w:w="1757" w:type="dxa"/>
            <w:noWrap/>
            <w:vAlign w:val="bottom"/>
          </w:tcPr>
          <w:p w:rsidR="00791C1B" w:rsidRPr="00AD21A5" w:rsidRDefault="00AD21A5" w:rsidP="00791C1B">
            <w:pPr>
              <w:spacing w:after="0"/>
              <w:jc w:val="center"/>
              <w:textAlignment w:val="bottom"/>
              <w:rPr>
                <w:rFonts w:ascii="Times New Roman" w:hAnsi="Times New Roman"/>
                <w:bCs/>
                <w:sz w:val="18"/>
                <w:szCs w:val="18"/>
              </w:rPr>
            </w:pPr>
            <w:r w:rsidRPr="00AD21A5">
              <w:rPr>
                <w:rFonts w:ascii="Times New Roman" w:hAnsi="Times New Roman"/>
                <w:bCs/>
                <w:sz w:val="18"/>
                <w:szCs w:val="18"/>
              </w:rPr>
              <w:t>-10 186,01</w:t>
            </w:r>
          </w:p>
        </w:tc>
        <w:tc>
          <w:tcPr>
            <w:tcW w:w="1303" w:type="dxa"/>
            <w:noWrap/>
            <w:vAlign w:val="bottom"/>
          </w:tcPr>
          <w:p w:rsidR="00791C1B" w:rsidRDefault="00791C1B" w:rsidP="00791C1B">
            <w:pPr>
              <w:spacing w:after="0"/>
              <w:jc w:val="center"/>
              <w:textAlignment w:val="bottom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0,1</w:t>
            </w:r>
          </w:p>
        </w:tc>
      </w:tr>
    </w:tbl>
    <w:p w:rsidR="005E6434" w:rsidRDefault="00FB43F0" w:rsidP="005E6434">
      <w:pPr>
        <w:shd w:val="clear" w:color="auto" w:fill="FFFFFF"/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E6434">
        <w:rPr>
          <w:rFonts w:ascii="Times New Roman" w:hAnsi="Times New Roman"/>
          <w:sz w:val="26"/>
          <w:szCs w:val="26"/>
        </w:rPr>
        <w:t xml:space="preserve">В соответствии с рассматриваемым проектом решения предлагается изменить расходную часть бюджета на </w:t>
      </w:r>
      <w:r w:rsidR="00AD21A5">
        <w:rPr>
          <w:rFonts w:ascii="Times New Roman" w:hAnsi="Times New Roman"/>
          <w:sz w:val="26"/>
          <w:szCs w:val="26"/>
        </w:rPr>
        <w:t>10 186,01</w:t>
      </w:r>
      <w:r w:rsidR="005E6434">
        <w:rPr>
          <w:rFonts w:ascii="Times New Roman" w:hAnsi="Times New Roman"/>
          <w:sz w:val="26"/>
          <w:szCs w:val="26"/>
        </w:rPr>
        <w:t xml:space="preserve"> тыс. рублей, увеличив на сумму </w:t>
      </w:r>
      <w:r w:rsidR="00AD21A5">
        <w:rPr>
          <w:rFonts w:ascii="Times New Roman" w:hAnsi="Times New Roman"/>
          <w:sz w:val="26"/>
          <w:szCs w:val="26"/>
        </w:rPr>
        <w:t>2 868,94</w:t>
      </w:r>
      <w:r w:rsidR="005E6434">
        <w:rPr>
          <w:rFonts w:ascii="Times New Roman" w:hAnsi="Times New Roman"/>
          <w:sz w:val="26"/>
          <w:szCs w:val="26"/>
        </w:rPr>
        <w:t xml:space="preserve"> тыс. рублей, сократив на сумму </w:t>
      </w:r>
      <w:r w:rsidR="00AD21A5">
        <w:rPr>
          <w:rFonts w:ascii="Times New Roman" w:hAnsi="Times New Roman"/>
          <w:sz w:val="26"/>
          <w:szCs w:val="26"/>
        </w:rPr>
        <w:t>13 054,95</w:t>
      </w:r>
      <w:r w:rsidR="005E6434">
        <w:rPr>
          <w:rFonts w:ascii="Times New Roman" w:hAnsi="Times New Roman"/>
          <w:sz w:val="26"/>
          <w:szCs w:val="26"/>
        </w:rPr>
        <w:t xml:space="preserve"> тыс. рублей.</w:t>
      </w:r>
    </w:p>
    <w:p w:rsidR="00433196" w:rsidRDefault="00FB43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Информация об изменениях финансового обеспечения муниципальных программ Богородского муниципального округа Нижегородской области на 2025 год представлена в таблице.</w:t>
      </w:r>
    </w:p>
    <w:p w:rsidR="00433196" w:rsidRPr="005E6434" w:rsidRDefault="00FB43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E6434">
        <w:rPr>
          <w:rFonts w:ascii="Times New Roman" w:hAnsi="Times New Roman"/>
          <w:sz w:val="20"/>
          <w:szCs w:val="20"/>
        </w:rPr>
        <w:t>тыс. рублей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985"/>
        <w:gridCol w:w="1275"/>
        <w:gridCol w:w="1537"/>
        <w:gridCol w:w="785"/>
      </w:tblGrid>
      <w:tr w:rsidR="00433196" w:rsidTr="003C0B8C">
        <w:trPr>
          <w:trHeight w:val="90"/>
        </w:trPr>
        <w:tc>
          <w:tcPr>
            <w:tcW w:w="4219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985" w:type="dxa"/>
            <w:noWrap/>
            <w:vAlign w:val="center"/>
          </w:tcPr>
          <w:p w:rsidR="00433196" w:rsidRPr="003C0B8C" w:rsidRDefault="008772E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Решение от 12.12.2024 № 117 (в редакции решения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от 19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6.2025 № 75</w:t>
            </w:r>
            <w:r w:rsidRPr="003C0B8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537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Изменения к утвержденному решению</w:t>
            </w:r>
          </w:p>
        </w:tc>
        <w:tc>
          <w:tcPr>
            <w:tcW w:w="785" w:type="dxa"/>
            <w:noWrap/>
            <w:vAlign w:val="center"/>
          </w:tcPr>
          <w:p w:rsidR="00433196" w:rsidRPr="003C0B8C" w:rsidRDefault="00FB4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C0B8C">
              <w:rPr>
                <w:rFonts w:ascii="Times New Roman" w:eastAsiaTheme="minorEastAsia" w:hAnsi="Times New Roman"/>
                <w:bCs/>
                <w:sz w:val="18"/>
                <w:szCs w:val="18"/>
              </w:rPr>
              <w:t>% изменения</w:t>
            </w:r>
          </w:p>
        </w:tc>
      </w:tr>
      <w:tr w:rsidR="00395AE8" w:rsidTr="003C0B8C">
        <w:trPr>
          <w:trHeight w:val="230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образования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949 915,63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1 950 719,39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+803,76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+0,04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14 386,04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15 320,03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+933,99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+6,5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226 229,40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226 229,40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культуры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225 599,14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226 198,14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+599,00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+0,3</w:t>
            </w:r>
          </w:p>
        </w:tc>
      </w:tr>
      <w:tr w:rsidR="00395AE8" w:rsidTr="003C0B8C">
        <w:trPr>
          <w:trHeight w:val="437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130 752,01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130 752,01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153 041,50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142 973,52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-10 067,98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-6,6</w:t>
            </w:r>
          </w:p>
        </w:tc>
      </w:tr>
      <w:tr w:rsidR="00395AE8" w:rsidTr="003C0B8C">
        <w:trPr>
          <w:trHeight w:val="354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44 119,23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43 313,23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-806,00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-1,8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43 660,83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44 699,32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+1 038,49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+2,4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1 005,20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1 005,20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352 266,90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345 844,68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-6 422,22</w:t>
            </w:r>
          </w:p>
        </w:tc>
        <w:tc>
          <w:tcPr>
            <w:tcW w:w="785" w:type="dxa"/>
            <w:noWrap/>
            <w:vAlign w:val="center"/>
          </w:tcPr>
          <w:p w:rsidR="00395AE8" w:rsidRDefault="009A4A1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-1,8</w:t>
            </w:r>
          </w:p>
        </w:tc>
      </w:tr>
      <w:tr w:rsidR="00395AE8" w:rsidTr="003C0B8C">
        <w:trPr>
          <w:trHeight w:val="752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652 186,53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652 174,65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-11,88</w:t>
            </w:r>
          </w:p>
        </w:tc>
        <w:tc>
          <w:tcPr>
            <w:tcW w:w="785" w:type="dxa"/>
            <w:noWrap/>
            <w:vAlign w:val="center"/>
          </w:tcPr>
          <w:p w:rsidR="00395AE8" w:rsidRPr="00CE5D92" w:rsidRDefault="00A113DE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&lt;</w:t>
            </w:r>
            <w:r w:rsidR="00CE5D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="00CE5D9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91 337,93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91 337,92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-0,01</w:t>
            </w:r>
          </w:p>
        </w:tc>
        <w:tc>
          <w:tcPr>
            <w:tcW w:w="785" w:type="dxa"/>
            <w:noWrap/>
            <w:vAlign w:val="center"/>
          </w:tcPr>
          <w:p w:rsidR="00395AE8" w:rsidRDefault="00CE5D92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«Информационное общество Богородского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lastRenderedPageBreak/>
              <w:t xml:space="preserve">25 946,08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25 946,08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CE5D92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lastRenderedPageBreak/>
              <w:t>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40 884,56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40 884,56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CE5D92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rPr>
          <w:trHeight w:val="397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19 268,75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19 268,75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CE5D9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rPr>
          <w:trHeight w:val="90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242 686,02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234 089,46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-8 596,56</w:t>
            </w:r>
          </w:p>
        </w:tc>
        <w:tc>
          <w:tcPr>
            <w:tcW w:w="785" w:type="dxa"/>
            <w:noWrap/>
            <w:vAlign w:val="center"/>
          </w:tcPr>
          <w:p w:rsidR="00395AE8" w:rsidRDefault="00CE5D92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-3,5</w:t>
            </w:r>
          </w:p>
        </w:tc>
      </w:tr>
      <w:tr w:rsidR="00395AE8" w:rsidTr="003C0B8C">
        <w:trPr>
          <w:trHeight w:val="90"/>
        </w:trPr>
        <w:tc>
          <w:tcPr>
            <w:tcW w:w="4219" w:type="dxa"/>
            <w:noWrap/>
            <w:vAlign w:val="center"/>
          </w:tcPr>
          <w:p w:rsidR="00395AE8" w:rsidRDefault="00395AE8">
            <w:pPr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>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985" w:type="dxa"/>
            <w:noWrap/>
            <w:vAlign w:val="center"/>
          </w:tcPr>
          <w:p w:rsidR="00395AE8" w:rsidRDefault="00395AE8" w:rsidP="009D14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 xml:space="preserve"> 30,00 </w:t>
            </w:r>
          </w:p>
        </w:tc>
        <w:tc>
          <w:tcPr>
            <w:tcW w:w="1275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537" w:type="dxa"/>
            <w:noWrap/>
            <w:vAlign w:val="center"/>
          </w:tcPr>
          <w:p w:rsidR="00395AE8" w:rsidRDefault="00395AE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5" w:type="dxa"/>
            <w:noWrap/>
            <w:vAlign w:val="center"/>
          </w:tcPr>
          <w:p w:rsidR="00395AE8" w:rsidRDefault="00CE5D92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5AE8" w:rsidTr="003C0B8C">
        <w:trPr>
          <w:trHeight w:val="178"/>
        </w:trPr>
        <w:tc>
          <w:tcPr>
            <w:tcW w:w="4219" w:type="dxa"/>
            <w:noWrap/>
          </w:tcPr>
          <w:p w:rsidR="00395AE8" w:rsidRDefault="00395AE8" w:rsidP="005E6434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Всего:</w:t>
            </w:r>
          </w:p>
        </w:tc>
        <w:tc>
          <w:tcPr>
            <w:tcW w:w="1985" w:type="dxa"/>
            <w:noWrap/>
          </w:tcPr>
          <w:p w:rsidR="00395AE8" w:rsidRDefault="00395AE8" w:rsidP="009D14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18"/>
                <w:szCs w:val="18"/>
                <w:lang w:val="en-US" w:eastAsia="zh-CN"/>
              </w:rPr>
              <w:t>213 315,75</w:t>
            </w:r>
          </w:p>
        </w:tc>
        <w:tc>
          <w:tcPr>
            <w:tcW w:w="1275" w:type="dxa"/>
            <w:noWrap/>
          </w:tcPr>
          <w:p w:rsidR="00395AE8" w:rsidRPr="00395AE8" w:rsidRDefault="00395AE8" w:rsidP="009A4A1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95AE8">
              <w:rPr>
                <w:rFonts w:ascii="Times New Roman" w:hAnsi="Times New Roman"/>
                <w:bCs/>
                <w:sz w:val="18"/>
                <w:szCs w:val="18"/>
              </w:rPr>
              <w:t>4 190 7</w:t>
            </w:r>
            <w:r w:rsidR="009A4A18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Pr="00395AE8">
              <w:rPr>
                <w:rFonts w:ascii="Times New Roman" w:hAnsi="Times New Roman"/>
                <w:bCs/>
                <w:sz w:val="18"/>
                <w:szCs w:val="18"/>
              </w:rPr>
              <w:t>6,34</w:t>
            </w:r>
          </w:p>
        </w:tc>
        <w:tc>
          <w:tcPr>
            <w:tcW w:w="1537" w:type="dxa"/>
            <w:noWrap/>
          </w:tcPr>
          <w:p w:rsidR="00395AE8" w:rsidRPr="00CE5D92" w:rsidRDefault="00395AE8" w:rsidP="005E6434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5D92">
              <w:rPr>
                <w:rFonts w:ascii="Times New Roman" w:hAnsi="Times New Roman"/>
                <w:bCs/>
                <w:sz w:val="18"/>
                <w:szCs w:val="18"/>
              </w:rPr>
              <w:t>-22 529,41</w:t>
            </w:r>
          </w:p>
        </w:tc>
        <w:tc>
          <w:tcPr>
            <w:tcW w:w="785" w:type="dxa"/>
            <w:noWrap/>
          </w:tcPr>
          <w:p w:rsidR="00395AE8" w:rsidRPr="00CE5D92" w:rsidRDefault="00CE5D92" w:rsidP="005E6434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5D92">
              <w:rPr>
                <w:rFonts w:ascii="Times New Roman" w:hAnsi="Times New Roman"/>
                <w:bCs/>
                <w:sz w:val="18"/>
                <w:szCs w:val="18"/>
              </w:rPr>
              <w:t>-0,5</w:t>
            </w:r>
          </w:p>
          <w:p w:rsidR="009A4A18" w:rsidRDefault="009A4A18" w:rsidP="005E6434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433196" w:rsidRDefault="00FB43F0" w:rsidP="005E64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Основные изменения финансового обеспечения предусмотрены по </w:t>
      </w:r>
      <w:r w:rsidRPr="00CE5D92">
        <w:rPr>
          <w:rFonts w:ascii="Times New Roman" w:hAnsi="Times New Roman"/>
          <w:sz w:val="26"/>
          <w:szCs w:val="26"/>
        </w:rPr>
        <w:t xml:space="preserve">муниципальным программам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«Развитие агропромышленного комплекса Богородского муниципального округа Нижегородской области» </w:t>
      </w:r>
      <w:r w:rsidRPr="00CE5D92">
        <w:rPr>
          <w:rFonts w:ascii="Times New Roman" w:hAnsi="Times New Roman"/>
          <w:color w:val="000000"/>
          <w:sz w:val="26"/>
          <w:szCs w:val="26"/>
        </w:rPr>
        <w:t xml:space="preserve">в сумме </w:t>
      </w:r>
      <w:r w:rsidR="00CE5D92" w:rsidRPr="00CE5D92">
        <w:rPr>
          <w:rFonts w:ascii="Times New Roman" w:hAnsi="Times New Roman"/>
          <w:color w:val="000000"/>
          <w:sz w:val="26"/>
          <w:szCs w:val="26"/>
        </w:rPr>
        <w:t>уменьше</w:t>
      </w:r>
      <w:r w:rsidRPr="00CE5D92">
        <w:rPr>
          <w:rFonts w:ascii="Times New Roman" w:hAnsi="Times New Roman"/>
          <w:color w:val="000000"/>
          <w:sz w:val="26"/>
          <w:szCs w:val="26"/>
        </w:rPr>
        <w:t xml:space="preserve">ния на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10 067,98</w:t>
      </w:r>
      <w:r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тыс. рублей (или на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6,6</w:t>
      </w:r>
      <w:r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%),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«Развитие дорожного хозяйства Богородского муниципального округа Нижегородской области» </w:t>
      </w:r>
      <w:r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с у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меньшени</w:t>
      </w:r>
      <w:r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ем на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6 422,22</w:t>
      </w:r>
      <w:r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 тыс. рублей (или на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1,8</w:t>
      </w:r>
      <w:r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%),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</w:t>
      </w:r>
      <w:r w:rsidR="00CE5D92" w:rsidRP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«Улучшение качества жизни и обеспечение безопасности жителей Богородского муниципального округа Нижегородской области»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</w:t>
      </w:r>
      <w:r w:rsidR="005E6434">
        <w:rPr>
          <w:rFonts w:ascii="Times New Roman" w:eastAsiaTheme="minorEastAsia" w:hAnsi="Times New Roman"/>
          <w:sz w:val="26"/>
          <w:szCs w:val="26"/>
        </w:rPr>
        <w:t>с уменьшением</w:t>
      </w:r>
      <w:r>
        <w:rPr>
          <w:rFonts w:ascii="Times New Roman" w:eastAsiaTheme="minorEastAsia" w:hAnsi="Times New Roman"/>
          <w:sz w:val="26"/>
          <w:szCs w:val="26"/>
        </w:rPr>
        <w:t xml:space="preserve"> на </w:t>
      </w:r>
      <w:r w:rsidR="00CE5D92">
        <w:rPr>
          <w:rFonts w:ascii="Times New Roman" w:eastAsia="SimSun" w:hAnsi="Times New Roman"/>
          <w:color w:val="000000"/>
          <w:sz w:val="26"/>
          <w:szCs w:val="26"/>
          <w:lang w:eastAsia="zh-CN"/>
        </w:rPr>
        <w:t>8 596,56</w:t>
      </w:r>
      <w:r w:rsidRPr="005E6434"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</w:t>
      </w:r>
      <w:r>
        <w:rPr>
          <w:rFonts w:ascii="Times New Roman" w:eastAsiaTheme="minorEastAsia" w:hAnsi="Times New Roman"/>
          <w:sz w:val="26"/>
          <w:szCs w:val="26"/>
        </w:rPr>
        <w:t xml:space="preserve">тыс. рублей (или на </w:t>
      </w:r>
      <w:r w:rsidR="00CE5D92">
        <w:rPr>
          <w:rFonts w:ascii="Times New Roman" w:eastAsiaTheme="minorEastAsia" w:hAnsi="Times New Roman"/>
          <w:sz w:val="26"/>
          <w:szCs w:val="26"/>
        </w:rPr>
        <w:t>3,5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 %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433196" w:rsidRDefault="00FB43F0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Непрограммные расходы составили </w:t>
      </w:r>
      <w:r w:rsidR="00C4359A">
        <w:rPr>
          <w:rFonts w:ascii="Times New Roman" w:hAnsi="Times New Roman"/>
          <w:color w:val="000000"/>
          <w:sz w:val="26"/>
          <w:szCs w:val="26"/>
        </w:rPr>
        <w:t>160 973,65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у</w:t>
      </w:r>
      <w:r w:rsidR="00C4359A">
        <w:rPr>
          <w:rFonts w:ascii="Times New Roman" w:hAnsi="Times New Roman"/>
          <w:color w:val="000000"/>
          <w:sz w:val="26"/>
          <w:szCs w:val="26"/>
        </w:rPr>
        <w:t>величи</w:t>
      </w:r>
      <w:r>
        <w:rPr>
          <w:rFonts w:ascii="Times New Roman" w:hAnsi="Times New Roman"/>
          <w:color w:val="000000"/>
          <w:sz w:val="26"/>
          <w:szCs w:val="26"/>
        </w:rPr>
        <w:t xml:space="preserve">лись на </w:t>
      </w:r>
      <w:r w:rsidR="00C4359A">
        <w:rPr>
          <w:rFonts w:ascii="Times New Roman" w:hAnsi="Times New Roman"/>
          <w:color w:val="000000"/>
          <w:sz w:val="26"/>
          <w:szCs w:val="26"/>
        </w:rPr>
        <w:t xml:space="preserve">12 343,40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рублей. </w:t>
      </w:r>
    </w:p>
    <w:p w:rsidR="00433196" w:rsidRDefault="00433196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3196" w:rsidRDefault="00FB43F0" w:rsidP="005E6434">
      <w:pPr>
        <w:pStyle w:val="af5"/>
        <w:numPr>
          <w:ilvl w:val="0"/>
          <w:numId w:val="1"/>
        </w:numPr>
        <w:spacing w:before="240" w:after="0" w:line="240" w:lineRule="auto"/>
        <w:ind w:left="-360" w:firstLine="65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Основные изменения по источникам финансирования дефицита бюджета</w:t>
      </w:r>
    </w:p>
    <w:p w:rsidR="00433196" w:rsidRDefault="00FB43F0" w:rsidP="005E6434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решения предусмотрено исполнение местного бюджета с дефицитом в сумме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242 316,67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рублей. В качестве источников внутреннего финансирования дефицита бюджета предусмотрены остатки средств на счетах по учету средств бюджета в сумме </w:t>
      </w:r>
      <w:r>
        <w:rPr>
          <w:rFonts w:ascii="Times New Roman" w:eastAsia="SimSun" w:hAnsi="Times New Roman"/>
          <w:color w:val="000000"/>
          <w:sz w:val="26"/>
          <w:szCs w:val="26"/>
          <w:lang w:eastAsia="zh-CN"/>
        </w:rPr>
        <w:t xml:space="preserve">242 316,67 </w:t>
      </w:r>
      <w:r>
        <w:rPr>
          <w:rFonts w:ascii="Times New Roman" w:hAnsi="Times New Roman"/>
          <w:color w:val="000000"/>
          <w:sz w:val="26"/>
          <w:szCs w:val="26"/>
        </w:rPr>
        <w:t>тыс. рублей.</w:t>
      </w:r>
      <w:r>
        <w:rPr>
          <w:rFonts w:ascii="Times New Roman" w:hAnsi="Times New Roman"/>
          <w:sz w:val="26"/>
          <w:szCs w:val="26"/>
        </w:rPr>
        <w:tab/>
      </w:r>
    </w:p>
    <w:p w:rsidR="00433196" w:rsidRDefault="00FB43F0" w:rsidP="005E6434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решения о бюджете соблюдены требования и ограничения, установленные Бюджетным кодексом Российской Федерации: </w:t>
      </w:r>
    </w:p>
    <w:p w:rsidR="00433196" w:rsidRDefault="00FB43F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п. 5 ст. 179.4 – по объему бюджетных ассигнований дорожного фонда </w:t>
      </w:r>
      <w:r>
        <w:rPr>
          <w:rFonts w:ascii="Times New Roman" w:hAnsi="Times New Roman"/>
          <w:color w:val="000000"/>
          <w:sz w:val="26"/>
          <w:szCs w:val="26"/>
        </w:rPr>
        <w:t>Богородского муниципального округа Нижегородской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433196" w:rsidRDefault="00FB43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п. 3 ст. 184.1 – по общему объему условно утверждаемых расходов, а также бюджетных ассигнований, направляемых на исполнение публичных нормативных обязательств. </w:t>
      </w:r>
    </w:p>
    <w:p w:rsidR="00433196" w:rsidRDefault="00FB43F0" w:rsidP="005E6434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п. 3 ст. 92.1 – по размеру дефицита бюджета.</w:t>
      </w:r>
    </w:p>
    <w:p w:rsidR="00433196" w:rsidRDefault="00FB43F0" w:rsidP="005E6434">
      <w:pPr>
        <w:pStyle w:val="ab"/>
        <w:spacing w:after="0"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проект решения не противоречит действующему законодательству и рекомендуется к рассмотрению на заседании Совета депутатов Богородского муниципального округа Нижегородской области.</w:t>
      </w:r>
    </w:p>
    <w:p w:rsidR="00433196" w:rsidRDefault="00433196">
      <w:pPr>
        <w:pStyle w:val="af5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3196" w:rsidRDefault="00FB43F0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Председатель контрольно-счетной</w:t>
      </w:r>
    </w:p>
    <w:p w:rsidR="00433196" w:rsidRDefault="00FB43F0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комиссии Богородского муниципального </w:t>
      </w:r>
    </w:p>
    <w:p w:rsidR="00433196" w:rsidRDefault="00FB43F0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округа Нижегородской области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Н.В.Гуськова </w:t>
      </w:r>
    </w:p>
    <w:p w:rsidR="00433196" w:rsidRDefault="00433196">
      <w:pPr>
        <w:pStyle w:val="af5"/>
        <w:spacing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3196" w:rsidRDefault="00C4359A">
      <w:pPr>
        <w:pStyle w:val="af5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</w:t>
      </w:r>
      <w:r w:rsidR="00FB43F0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="00FB43F0">
        <w:rPr>
          <w:rFonts w:ascii="Times New Roman" w:hAnsi="Times New Roman"/>
          <w:color w:val="000000"/>
          <w:sz w:val="26"/>
          <w:szCs w:val="26"/>
        </w:rPr>
        <w:t>.2025</w:t>
      </w:r>
    </w:p>
    <w:sectPr w:rsidR="00433196" w:rsidSect="00433196">
      <w:pgSz w:w="11906" w:h="16838"/>
      <w:pgMar w:top="993" w:right="745" w:bottom="1135" w:left="148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F6" w:rsidRDefault="00383DF6">
      <w:pPr>
        <w:spacing w:line="240" w:lineRule="auto"/>
      </w:pPr>
      <w:r>
        <w:separator/>
      </w:r>
    </w:p>
  </w:endnote>
  <w:endnote w:type="continuationSeparator" w:id="1">
    <w:p w:rsidR="00383DF6" w:rsidRDefault="00383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F6" w:rsidRDefault="00383DF6">
      <w:pPr>
        <w:spacing w:after="0"/>
      </w:pPr>
      <w:r>
        <w:separator/>
      </w:r>
    </w:p>
  </w:footnote>
  <w:footnote w:type="continuationSeparator" w:id="1">
    <w:p w:rsidR="00383DF6" w:rsidRDefault="00383D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46C19F"/>
    <w:multiLevelType w:val="singleLevel"/>
    <w:tmpl w:val="B246C19F"/>
    <w:lvl w:ilvl="0">
      <w:start w:val="1"/>
      <w:numFmt w:val="decimal"/>
      <w:suff w:val="space"/>
      <w:lvlText w:val="%1)"/>
      <w:lvlJc w:val="left"/>
    </w:lvl>
  </w:abstractNum>
  <w:abstractNum w:abstractNumId="1">
    <w:nsid w:val="15AF1B57"/>
    <w:multiLevelType w:val="multilevel"/>
    <w:tmpl w:val="15AF1B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2E6"/>
    <w:multiLevelType w:val="multilevel"/>
    <w:tmpl w:val="1D4B0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2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3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4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5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6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7">
      <w:start w:val="1"/>
      <w:numFmt w:val="none"/>
      <w:lvlText w:val=""/>
      <w:lvlJc w:val="left"/>
      <w:pPr>
        <w:tabs>
          <w:tab w:val="left" w:pos="360"/>
        </w:tabs>
        <w:ind w:left="-360"/>
      </w:pPr>
    </w:lvl>
    <w:lvl w:ilvl="8">
      <w:start w:val="1"/>
      <w:numFmt w:val="none"/>
      <w:lvlText w:val=""/>
      <w:lvlJc w:val="left"/>
      <w:pPr>
        <w:tabs>
          <w:tab w:val="left" w:pos="360"/>
        </w:tabs>
        <w:ind w:left="-360"/>
      </w:pPr>
    </w:lvl>
  </w:abstractNum>
  <w:abstractNum w:abstractNumId="3">
    <w:nsid w:val="5F630EC2"/>
    <w:multiLevelType w:val="singleLevel"/>
    <w:tmpl w:val="5F630EC2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B2038"/>
    <w:rsid w:val="0000096D"/>
    <w:rsid w:val="00006AC2"/>
    <w:rsid w:val="000167CE"/>
    <w:rsid w:val="00021463"/>
    <w:rsid w:val="0004438D"/>
    <w:rsid w:val="00072D91"/>
    <w:rsid w:val="000A12F7"/>
    <w:rsid w:val="000A49BB"/>
    <w:rsid w:val="000B0B74"/>
    <w:rsid w:val="000F48F3"/>
    <w:rsid w:val="000F7FF5"/>
    <w:rsid w:val="00103BA2"/>
    <w:rsid w:val="001336DB"/>
    <w:rsid w:val="00142B2E"/>
    <w:rsid w:val="001431CF"/>
    <w:rsid w:val="00167EE0"/>
    <w:rsid w:val="001A1A4D"/>
    <w:rsid w:val="001B604B"/>
    <w:rsid w:val="001D0807"/>
    <w:rsid w:val="001E0B4E"/>
    <w:rsid w:val="001F49ED"/>
    <w:rsid w:val="002121AE"/>
    <w:rsid w:val="002371E6"/>
    <w:rsid w:val="00246A2F"/>
    <w:rsid w:val="00251FC5"/>
    <w:rsid w:val="0026743D"/>
    <w:rsid w:val="00296286"/>
    <w:rsid w:val="002A33B6"/>
    <w:rsid w:val="002B2B27"/>
    <w:rsid w:val="002D2AD4"/>
    <w:rsid w:val="003039B2"/>
    <w:rsid w:val="003141AA"/>
    <w:rsid w:val="003153A3"/>
    <w:rsid w:val="00330709"/>
    <w:rsid w:val="00341906"/>
    <w:rsid w:val="00356139"/>
    <w:rsid w:val="00362AE1"/>
    <w:rsid w:val="00383DF6"/>
    <w:rsid w:val="00390B02"/>
    <w:rsid w:val="00395AE8"/>
    <w:rsid w:val="003C0B8C"/>
    <w:rsid w:val="004034E2"/>
    <w:rsid w:val="00433196"/>
    <w:rsid w:val="004507E8"/>
    <w:rsid w:val="00453038"/>
    <w:rsid w:val="004E716F"/>
    <w:rsid w:val="00502A76"/>
    <w:rsid w:val="00502BBF"/>
    <w:rsid w:val="00505924"/>
    <w:rsid w:val="00513616"/>
    <w:rsid w:val="005212CD"/>
    <w:rsid w:val="00522626"/>
    <w:rsid w:val="00522A16"/>
    <w:rsid w:val="00525441"/>
    <w:rsid w:val="005510F5"/>
    <w:rsid w:val="00563FA9"/>
    <w:rsid w:val="00572D62"/>
    <w:rsid w:val="005809EC"/>
    <w:rsid w:val="005A24F7"/>
    <w:rsid w:val="005B3760"/>
    <w:rsid w:val="005B5BEC"/>
    <w:rsid w:val="005E6434"/>
    <w:rsid w:val="00613BD2"/>
    <w:rsid w:val="006672A0"/>
    <w:rsid w:val="006B2DA7"/>
    <w:rsid w:val="006B530F"/>
    <w:rsid w:val="006C06B0"/>
    <w:rsid w:val="00710C19"/>
    <w:rsid w:val="007347DE"/>
    <w:rsid w:val="00736113"/>
    <w:rsid w:val="00763AD4"/>
    <w:rsid w:val="00770664"/>
    <w:rsid w:val="00774E16"/>
    <w:rsid w:val="00791C1B"/>
    <w:rsid w:val="007E4536"/>
    <w:rsid w:val="007F414C"/>
    <w:rsid w:val="0080443A"/>
    <w:rsid w:val="00832F51"/>
    <w:rsid w:val="00870D43"/>
    <w:rsid w:val="008772E7"/>
    <w:rsid w:val="008A497C"/>
    <w:rsid w:val="008C60B6"/>
    <w:rsid w:val="008E28FA"/>
    <w:rsid w:val="00905050"/>
    <w:rsid w:val="009179D1"/>
    <w:rsid w:val="00941B00"/>
    <w:rsid w:val="0098078B"/>
    <w:rsid w:val="00984E0E"/>
    <w:rsid w:val="009A4A18"/>
    <w:rsid w:val="009C0999"/>
    <w:rsid w:val="009C2694"/>
    <w:rsid w:val="009C6F8C"/>
    <w:rsid w:val="009E1460"/>
    <w:rsid w:val="00A04D18"/>
    <w:rsid w:val="00A113DE"/>
    <w:rsid w:val="00A43977"/>
    <w:rsid w:val="00A477C0"/>
    <w:rsid w:val="00A54215"/>
    <w:rsid w:val="00A87A72"/>
    <w:rsid w:val="00AA742D"/>
    <w:rsid w:val="00AC3073"/>
    <w:rsid w:val="00AD11F3"/>
    <w:rsid w:val="00AD21A5"/>
    <w:rsid w:val="00B12A47"/>
    <w:rsid w:val="00B12C5C"/>
    <w:rsid w:val="00B156DF"/>
    <w:rsid w:val="00B232BE"/>
    <w:rsid w:val="00B43A5D"/>
    <w:rsid w:val="00B75C44"/>
    <w:rsid w:val="00B76401"/>
    <w:rsid w:val="00B815A1"/>
    <w:rsid w:val="00B82753"/>
    <w:rsid w:val="00B82BAD"/>
    <w:rsid w:val="00BA1D1E"/>
    <w:rsid w:val="00BB2038"/>
    <w:rsid w:val="00BE2DE6"/>
    <w:rsid w:val="00BE31F9"/>
    <w:rsid w:val="00BF5847"/>
    <w:rsid w:val="00C3574E"/>
    <w:rsid w:val="00C362E6"/>
    <w:rsid w:val="00C4359A"/>
    <w:rsid w:val="00C55A8D"/>
    <w:rsid w:val="00C5767B"/>
    <w:rsid w:val="00C6666F"/>
    <w:rsid w:val="00C916A5"/>
    <w:rsid w:val="00C91988"/>
    <w:rsid w:val="00C920E5"/>
    <w:rsid w:val="00CE5D92"/>
    <w:rsid w:val="00D3048A"/>
    <w:rsid w:val="00D35B25"/>
    <w:rsid w:val="00D758F6"/>
    <w:rsid w:val="00DB062D"/>
    <w:rsid w:val="00DC0280"/>
    <w:rsid w:val="00DC0B5A"/>
    <w:rsid w:val="00DD644F"/>
    <w:rsid w:val="00E27D8C"/>
    <w:rsid w:val="00E45863"/>
    <w:rsid w:val="00E661F4"/>
    <w:rsid w:val="00E72892"/>
    <w:rsid w:val="00E86241"/>
    <w:rsid w:val="00EC4245"/>
    <w:rsid w:val="00ED5F12"/>
    <w:rsid w:val="00EE0274"/>
    <w:rsid w:val="00EE07CA"/>
    <w:rsid w:val="00EE5F20"/>
    <w:rsid w:val="00EF0584"/>
    <w:rsid w:val="00F302FC"/>
    <w:rsid w:val="00F430EB"/>
    <w:rsid w:val="00F7124C"/>
    <w:rsid w:val="00F85512"/>
    <w:rsid w:val="00F8698C"/>
    <w:rsid w:val="00FB43F0"/>
    <w:rsid w:val="00FC7954"/>
    <w:rsid w:val="00FD1949"/>
    <w:rsid w:val="00FD34F5"/>
    <w:rsid w:val="017C1F56"/>
    <w:rsid w:val="01EB50C9"/>
    <w:rsid w:val="033C59C6"/>
    <w:rsid w:val="03D72572"/>
    <w:rsid w:val="040F5773"/>
    <w:rsid w:val="05773987"/>
    <w:rsid w:val="08506633"/>
    <w:rsid w:val="08C2146E"/>
    <w:rsid w:val="095D5331"/>
    <w:rsid w:val="09D0475C"/>
    <w:rsid w:val="0A57305D"/>
    <w:rsid w:val="0A663F99"/>
    <w:rsid w:val="0BF53812"/>
    <w:rsid w:val="0E6620EF"/>
    <w:rsid w:val="0E795E8E"/>
    <w:rsid w:val="0F1A6058"/>
    <w:rsid w:val="10AC4A40"/>
    <w:rsid w:val="10B2517F"/>
    <w:rsid w:val="123F21C2"/>
    <w:rsid w:val="16387814"/>
    <w:rsid w:val="174A7134"/>
    <w:rsid w:val="174B23F8"/>
    <w:rsid w:val="181B5089"/>
    <w:rsid w:val="1A212ADE"/>
    <w:rsid w:val="1BA8257F"/>
    <w:rsid w:val="1D44409F"/>
    <w:rsid w:val="1EC5770B"/>
    <w:rsid w:val="20252C50"/>
    <w:rsid w:val="20282B52"/>
    <w:rsid w:val="20752C51"/>
    <w:rsid w:val="218D3C49"/>
    <w:rsid w:val="22804282"/>
    <w:rsid w:val="228F7F7C"/>
    <w:rsid w:val="278F0DF5"/>
    <w:rsid w:val="29557925"/>
    <w:rsid w:val="29CB32FD"/>
    <w:rsid w:val="2AD07A1F"/>
    <w:rsid w:val="2B995F99"/>
    <w:rsid w:val="2BD337CD"/>
    <w:rsid w:val="2C372864"/>
    <w:rsid w:val="2E7002BB"/>
    <w:rsid w:val="2EB83193"/>
    <w:rsid w:val="2EFE0757"/>
    <w:rsid w:val="2F093B3A"/>
    <w:rsid w:val="303059B9"/>
    <w:rsid w:val="329A772E"/>
    <w:rsid w:val="32B003EE"/>
    <w:rsid w:val="358D75EC"/>
    <w:rsid w:val="35E01E6A"/>
    <w:rsid w:val="3647326D"/>
    <w:rsid w:val="36ED1F13"/>
    <w:rsid w:val="3B056CE2"/>
    <w:rsid w:val="3B356BB3"/>
    <w:rsid w:val="3B745E2B"/>
    <w:rsid w:val="3D0E2F7F"/>
    <w:rsid w:val="3E22754F"/>
    <w:rsid w:val="3E3245F1"/>
    <w:rsid w:val="3E900341"/>
    <w:rsid w:val="3EC36B2A"/>
    <w:rsid w:val="42016925"/>
    <w:rsid w:val="422E1FD7"/>
    <w:rsid w:val="4386542C"/>
    <w:rsid w:val="43D10CAF"/>
    <w:rsid w:val="441A52C7"/>
    <w:rsid w:val="441D624B"/>
    <w:rsid w:val="488274AF"/>
    <w:rsid w:val="492A1A2C"/>
    <w:rsid w:val="4F7A20A8"/>
    <w:rsid w:val="50D97F6E"/>
    <w:rsid w:val="520A6B93"/>
    <w:rsid w:val="52D41C73"/>
    <w:rsid w:val="52E40364"/>
    <w:rsid w:val="53E57625"/>
    <w:rsid w:val="545819D6"/>
    <w:rsid w:val="546F7724"/>
    <w:rsid w:val="54890893"/>
    <w:rsid w:val="55833ADA"/>
    <w:rsid w:val="56B64DD1"/>
    <w:rsid w:val="57967CC2"/>
    <w:rsid w:val="5B553D2A"/>
    <w:rsid w:val="5DAD533E"/>
    <w:rsid w:val="5DC913EB"/>
    <w:rsid w:val="5E805317"/>
    <w:rsid w:val="5E941AD8"/>
    <w:rsid w:val="5F4A27E1"/>
    <w:rsid w:val="604C498D"/>
    <w:rsid w:val="60D81969"/>
    <w:rsid w:val="60E5134B"/>
    <w:rsid w:val="63672527"/>
    <w:rsid w:val="64B7454D"/>
    <w:rsid w:val="67F56F1D"/>
    <w:rsid w:val="69D23A98"/>
    <w:rsid w:val="6AED06A1"/>
    <w:rsid w:val="6DEE6AE4"/>
    <w:rsid w:val="6FA4387E"/>
    <w:rsid w:val="6FCA3275"/>
    <w:rsid w:val="72982AA9"/>
    <w:rsid w:val="743950BE"/>
    <w:rsid w:val="75205DC0"/>
    <w:rsid w:val="762B7CFF"/>
    <w:rsid w:val="77042FD3"/>
    <w:rsid w:val="7C09154E"/>
    <w:rsid w:val="7C4527FD"/>
    <w:rsid w:val="7FB638B2"/>
    <w:rsid w:val="7FFD2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9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433196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433196"/>
    <w:rPr>
      <w:vertAlign w:val="superscript"/>
    </w:rPr>
  </w:style>
  <w:style w:type="character" w:styleId="a5">
    <w:name w:val="Hyperlink"/>
    <w:uiPriority w:val="99"/>
    <w:unhideWhenUsed/>
    <w:qFormat/>
    <w:rsid w:val="00433196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sid w:val="00433196"/>
    <w:pPr>
      <w:spacing w:after="0" w:line="240" w:lineRule="auto"/>
    </w:pPr>
    <w:rPr>
      <w:sz w:val="20"/>
    </w:rPr>
  </w:style>
  <w:style w:type="paragraph" w:styleId="a8">
    <w:name w:val="footnote text"/>
    <w:basedOn w:val="a"/>
    <w:link w:val="a9"/>
    <w:uiPriority w:val="99"/>
    <w:semiHidden/>
    <w:unhideWhenUsed/>
    <w:qFormat/>
    <w:rsid w:val="00433196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43319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433196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433196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rsid w:val="00433196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433196"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  <w:rsid w:val="00433196"/>
    <w:pPr>
      <w:spacing w:after="0"/>
    </w:pPr>
  </w:style>
  <w:style w:type="paragraph" w:styleId="3">
    <w:name w:val="toc 3"/>
    <w:basedOn w:val="a"/>
    <w:next w:val="a"/>
    <w:uiPriority w:val="39"/>
    <w:unhideWhenUsed/>
    <w:qFormat/>
    <w:rsid w:val="00433196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433196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43319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433196"/>
    <w:pPr>
      <w:spacing w:after="57"/>
      <w:ind w:left="1134"/>
    </w:pPr>
  </w:style>
  <w:style w:type="paragraph" w:styleId="ab">
    <w:name w:val="Body Text Indent"/>
    <w:basedOn w:val="a"/>
    <w:link w:val="ac"/>
    <w:qFormat/>
    <w:rsid w:val="0043319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433196"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rsid w:val="00433196"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qFormat/>
    <w:rsid w:val="00433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qFormat/>
    <w:rsid w:val="00433196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33196"/>
    <w:rPr>
      <w:sz w:val="24"/>
      <w:szCs w:val="24"/>
    </w:rPr>
  </w:style>
  <w:style w:type="character" w:customStyle="1" w:styleId="QuoteChar">
    <w:name w:val="Quote Char"/>
    <w:uiPriority w:val="29"/>
    <w:qFormat/>
    <w:rsid w:val="00433196"/>
    <w:rPr>
      <w:i/>
    </w:rPr>
  </w:style>
  <w:style w:type="character" w:customStyle="1" w:styleId="IntenseQuoteChar">
    <w:name w:val="Intense Quote Char"/>
    <w:uiPriority w:val="30"/>
    <w:qFormat/>
    <w:rsid w:val="00433196"/>
    <w:rPr>
      <w:i/>
    </w:rPr>
  </w:style>
  <w:style w:type="character" w:customStyle="1" w:styleId="FootnoteTextChar">
    <w:name w:val="Footnote Text Char"/>
    <w:uiPriority w:val="99"/>
    <w:qFormat/>
    <w:rsid w:val="00433196"/>
    <w:rPr>
      <w:sz w:val="18"/>
    </w:rPr>
  </w:style>
  <w:style w:type="character" w:customStyle="1" w:styleId="EndnoteTextChar">
    <w:name w:val="Endnote Text Char"/>
    <w:uiPriority w:val="99"/>
    <w:qFormat/>
    <w:rsid w:val="00433196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3319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qFormat/>
    <w:rsid w:val="0043319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3319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qFormat/>
    <w:rsid w:val="0043319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3319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qFormat/>
    <w:rsid w:val="0043319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3319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qFormat/>
    <w:rsid w:val="0043319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3319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qFormat/>
    <w:rsid w:val="0043319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3319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qFormat/>
    <w:rsid w:val="0043319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3319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qFormat/>
    <w:rsid w:val="0043319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3319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qFormat/>
    <w:rsid w:val="0043319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3319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qFormat/>
    <w:rsid w:val="00433196"/>
    <w:rPr>
      <w:rFonts w:ascii="Arial" w:eastAsia="Arial" w:hAnsi="Arial" w:cs="Arial"/>
      <w:i/>
      <w:iCs/>
      <w:sz w:val="21"/>
      <w:szCs w:val="21"/>
    </w:rPr>
  </w:style>
  <w:style w:type="paragraph" w:styleId="af2">
    <w:name w:val="No Spacing"/>
    <w:uiPriority w:val="1"/>
    <w:qFormat/>
    <w:rsid w:val="00433196"/>
  </w:style>
  <w:style w:type="character" w:customStyle="1" w:styleId="ae">
    <w:name w:val="Название Знак"/>
    <w:basedOn w:val="a0"/>
    <w:link w:val="ad"/>
    <w:uiPriority w:val="10"/>
    <w:qFormat/>
    <w:rsid w:val="00433196"/>
    <w:rPr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qFormat/>
    <w:rsid w:val="00433196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33196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433196"/>
    <w:rPr>
      <w:i/>
    </w:rPr>
  </w:style>
  <w:style w:type="paragraph" w:styleId="af3">
    <w:name w:val="Intense Quote"/>
    <w:basedOn w:val="a"/>
    <w:next w:val="a"/>
    <w:link w:val="af4"/>
    <w:uiPriority w:val="30"/>
    <w:qFormat/>
    <w:rsid w:val="004331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link w:val="af3"/>
    <w:uiPriority w:val="30"/>
    <w:qFormat/>
    <w:rsid w:val="00433196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433196"/>
  </w:style>
  <w:style w:type="paragraph" w:customStyle="1" w:styleId="Header">
    <w:name w:val="Header"/>
    <w:basedOn w:val="a"/>
    <w:link w:val="HeaderChar"/>
    <w:uiPriority w:val="99"/>
    <w:semiHidden/>
    <w:unhideWhenUsed/>
    <w:qFormat/>
    <w:rsid w:val="004331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uiPriority w:val="99"/>
    <w:qFormat/>
    <w:rsid w:val="0043319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3319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qFormat/>
    <w:rsid w:val="00433196"/>
  </w:style>
  <w:style w:type="paragraph" w:customStyle="1" w:styleId="Footer">
    <w:name w:val="Footer"/>
    <w:basedOn w:val="a"/>
    <w:link w:val="CaptionChar"/>
    <w:uiPriority w:val="99"/>
    <w:semiHidden/>
    <w:unhideWhenUsed/>
    <w:qFormat/>
    <w:rsid w:val="00433196"/>
    <w:pPr>
      <w:tabs>
        <w:tab w:val="center" w:pos="4153"/>
        <w:tab w:val="right" w:pos="8306"/>
      </w:tabs>
    </w:pPr>
  </w:style>
  <w:style w:type="table" w:customStyle="1" w:styleId="TableGridLight">
    <w:name w:val="Table Grid Light"/>
    <w:basedOn w:val="a1"/>
    <w:uiPriority w:val="59"/>
    <w:qFormat/>
    <w:rsid w:val="004331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4331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qFormat/>
    <w:rsid w:val="0043319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qFormat/>
    <w:rsid w:val="00433196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33196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33196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33196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33196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33196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3319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433196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433196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433196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433196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433196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433196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43319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433196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433196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433196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433196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433196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433196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43319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433196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433196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433196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433196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433196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433196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43319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3319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433196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33196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33196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33196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33196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33196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3319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433196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33196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33196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33196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33196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33196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3319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331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433196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433196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433196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433196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433196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433196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43319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4331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33196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433196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33196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433196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433196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3319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4331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433196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433196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433196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433196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433196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43319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433196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33196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433196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433196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433196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433196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43319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433196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433196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433196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433196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433196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433196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43319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433196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433196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433196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433196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433196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433196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43319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433196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43319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433196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433196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433196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433196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433196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433196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43319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qFormat/>
    <w:rsid w:val="00433196"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sid w:val="00433196"/>
    <w:rPr>
      <w:sz w:val="20"/>
    </w:rPr>
  </w:style>
  <w:style w:type="paragraph" w:customStyle="1" w:styleId="10">
    <w:name w:val="Заголовок оглавления1"/>
    <w:uiPriority w:val="39"/>
    <w:unhideWhenUsed/>
    <w:qFormat/>
    <w:rsid w:val="00433196"/>
  </w:style>
  <w:style w:type="paragraph" w:styleId="af5">
    <w:name w:val="List Paragraph"/>
    <w:basedOn w:val="a"/>
    <w:uiPriority w:val="34"/>
    <w:qFormat/>
    <w:rsid w:val="00433196"/>
    <w:pPr>
      <w:ind w:left="720"/>
      <w:contextualSpacing/>
    </w:pPr>
  </w:style>
  <w:style w:type="character" w:customStyle="1" w:styleId="ac">
    <w:name w:val="Основной текст с отступом Знак"/>
    <w:basedOn w:val="a0"/>
    <w:link w:val="ab"/>
    <w:qFormat/>
    <w:rsid w:val="004331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055C-79E6-440F-820A-968E7CB5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2025-07-30T08:39:00Z</cp:lastPrinted>
  <dcterms:created xsi:type="dcterms:W3CDTF">2025-07-30T05:51:00Z</dcterms:created>
  <dcterms:modified xsi:type="dcterms:W3CDTF">2025-07-30T08:41:00Z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DE1377654EE4419DA0F32DE683A05E7E_13</vt:lpwstr>
  </property>
</Properties>
</file>